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805" w:rsidRDefault="00BC0805" w:rsidP="00BC0805">
      <w:pPr>
        <w:spacing w:after="240" w:line="240" w:lineRule="auto"/>
        <w:jc w:val="center"/>
        <w:rPr>
          <w:rFonts w:ascii="Tahoma" w:eastAsia="Times New Roman" w:hAnsi="Tahoma" w:cs="Tahoma"/>
          <w:b/>
          <w:bCs/>
          <w:color w:val="000000"/>
          <w:sz w:val="24"/>
          <w:szCs w:val="24"/>
          <w:lang w:eastAsia="es-ES"/>
        </w:rPr>
      </w:pPr>
    </w:p>
    <w:p w:rsidR="00BC0805" w:rsidRDefault="00BC0805" w:rsidP="00BC0805">
      <w:pPr>
        <w:spacing w:after="240" w:line="240" w:lineRule="auto"/>
        <w:jc w:val="center"/>
        <w:rPr>
          <w:rFonts w:ascii="Tahoma" w:eastAsia="Times New Roman" w:hAnsi="Tahoma" w:cs="Tahoma"/>
          <w:b/>
          <w:bCs/>
          <w:color w:val="000000"/>
          <w:sz w:val="24"/>
          <w:szCs w:val="24"/>
          <w:lang w:eastAsia="es-ES"/>
        </w:rPr>
      </w:pPr>
    </w:p>
    <w:p w:rsidR="001D1059" w:rsidRDefault="001D1059" w:rsidP="00BC0805">
      <w:pPr>
        <w:spacing w:after="240" w:line="240" w:lineRule="auto"/>
        <w:jc w:val="center"/>
        <w:rPr>
          <w:rFonts w:ascii="Tahoma" w:eastAsia="Times New Roman" w:hAnsi="Tahoma" w:cs="Tahoma"/>
          <w:b/>
          <w:bCs/>
          <w:color w:val="000000"/>
          <w:sz w:val="24"/>
          <w:szCs w:val="24"/>
          <w:lang w:eastAsia="es-ES"/>
        </w:rPr>
      </w:pPr>
    </w:p>
    <w:p w:rsidR="00BC0805" w:rsidRDefault="00BC0805" w:rsidP="00BC0805">
      <w:pPr>
        <w:spacing w:after="240" w:line="240" w:lineRule="auto"/>
        <w:jc w:val="center"/>
        <w:rPr>
          <w:rFonts w:ascii="Tahoma" w:eastAsia="Times New Roman" w:hAnsi="Tahoma" w:cs="Tahoma"/>
          <w:b/>
          <w:bCs/>
          <w:color w:val="000000"/>
          <w:sz w:val="24"/>
          <w:szCs w:val="24"/>
          <w:lang w:eastAsia="es-ES"/>
        </w:rPr>
      </w:pPr>
    </w:p>
    <w:p w:rsidR="00BC0805" w:rsidRDefault="00BC0805" w:rsidP="00BC0805">
      <w:pPr>
        <w:spacing w:after="240" w:line="240" w:lineRule="auto"/>
        <w:jc w:val="center"/>
        <w:rPr>
          <w:rFonts w:ascii="Tahoma" w:eastAsia="Times New Roman" w:hAnsi="Tahoma" w:cs="Tahoma"/>
          <w:b/>
          <w:bCs/>
          <w:color w:val="000000"/>
          <w:sz w:val="24"/>
          <w:szCs w:val="24"/>
          <w:lang w:eastAsia="es-ES"/>
        </w:rPr>
      </w:pPr>
    </w:p>
    <w:p w:rsidR="00BC0805" w:rsidRDefault="00BC0805" w:rsidP="00BC0805">
      <w:pPr>
        <w:spacing w:after="240" w:line="240" w:lineRule="auto"/>
        <w:jc w:val="center"/>
        <w:rPr>
          <w:rFonts w:ascii="Tahoma" w:eastAsia="Times New Roman" w:hAnsi="Tahoma" w:cs="Tahoma"/>
          <w:b/>
          <w:bCs/>
          <w:color w:val="000000"/>
          <w:sz w:val="24"/>
          <w:szCs w:val="24"/>
          <w:lang w:eastAsia="es-ES"/>
        </w:rPr>
      </w:pPr>
    </w:p>
    <w:p w:rsidR="00BC0805" w:rsidRDefault="001D1059" w:rsidP="00BC0805">
      <w:pPr>
        <w:spacing w:after="240" w:line="240" w:lineRule="auto"/>
        <w:jc w:val="center"/>
        <w:rPr>
          <w:rFonts w:ascii="Tahoma" w:eastAsia="Times New Roman" w:hAnsi="Tahoma" w:cs="Tahoma"/>
          <w:b/>
          <w:bCs/>
          <w:color w:val="000000"/>
          <w:sz w:val="24"/>
          <w:szCs w:val="24"/>
          <w:lang w:eastAsia="es-ES"/>
        </w:rPr>
      </w:pPr>
      <w:r>
        <w:rPr>
          <w:rFonts w:ascii="Tahoma" w:eastAsia="Times New Roman" w:hAnsi="Tahoma" w:cs="Tahoma"/>
          <w:b/>
          <w:bCs/>
          <w:noProof/>
          <w:color w:val="000000"/>
          <w:sz w:val="24"/>
          <w:szCs w:val="24"/>
          <w:lang w:eastAsia="es-ES"/>
        </w:rPr>
        <w:drawing>
          <wp:anchor distT="0" distB="0" distL="114300" distR="114300" simplePos="0" relativeHeight="251658240" behindDoc="0" locked="0" layoutInCell="1" allowOverlap="1">
            <wp:simplePos x="0" y="0"/>
            <wp:positionH relativeFrom="column">
              <wp:posOffset>310515</wp:posOffset>
            </wp:positionH>
            <wp:positionV relativeFrom="paragraph">
              <wp:posOffset>-800100</wp:posOffset>
            </wp:positionV>
            <wp:extent cx="5070475" cy="5958840"/>
            <wp:effectExtent l="19050" t="0" r="0" b="0"/>
            <wp:wrapThrough wrapText="bothSides">
              <wp:wrapPolygon edited="0">
                <wp:start x="-81" y="0"/>
                <wp:lineTo x="-81" y="21545"/>
                <wp:lineTo x="21586" y="21545"/>
                <wp:lineTo x="21586" y="0"/>
                <wp:lineTo x="-81" y="0"/>
              </wp:wrapPolygon>
            </wp:wrapThrough>
            <wp:docPr id="2" name="FormView1_imgGun" descr="http://www.binks.com/upload/32d1f949-e7b6-4983-b470-a00a00367718/image/320-2100-sidesm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View1_imgGun" descr="http://www.binks.com/upload/32d1f949-e7b6-4983-b470-a00a00367718/image/320-2100-sidesml.gif"/>
                    <pic:cNvPicPr>
                      <a:picLocks noChangeAspect="1" noChangeArrowheads="1"/>
                    </pic:cNvPicPr>
                  </pic:nvPicPr>
                  <pic:blipFill>
                    <a:blip r:embed="rId4"/>
                    <a:srcRect/>
                    <a:stretch>
                      <a:fillRect/>
                    </a:stretch>
                  </pic:blipFill>
                  <pic:spPr bwMode="auto">
                    <a:xfrm>
                      <a:off x="0" y="0"/>
                      <a:ext cx="5070475" cy="5958840"/>
                    </a:xfrm>
                    <a:prstGeom prst="rect">
                      <a:avLst/>
                    </a:prstGeom>
                    <a:noFill/>
                    <a:ln w="9525">
                      <a:noFill/>
                      <a:miter lim="800000"/>
                      <a:headEnd/>
                      <a:tailEnd/>
                    </a:ln>
                  </pic:spPr>
                </pic:pic>
              </a:graphicData>
            </a:graphic>
          </wp:anchor>
        </w:drawing>
      </w:r>
    </w:p>
    <w:p w:rsidR="00BC0805" w:rsidRDefault="00BC0805" w:rsidP="00BC0805">
      <w:pPr>
        <w:spacing w:after="240" w:line="240" w:lineRule="auto"/>
        <w:jc w:val="center"/>
        <w:rPr>
          <w:rFonts w:ascii="Tahoma" w:eastAsia="Times New Roman" w:hAnsi="Tahoma" w:cs="Tahoma"/>
          <w:b/>
          <w:bCs/>
          <w:color w:val="000000"/>
          <w:sz w:val="24"/>
          <w:szCs w:val="24"/>
          <w:lang w:eastAsia="es-ES"/>
        </w:rPr>
      </w:pPr>
    </w:p>
    <w:p w:rsidR="00BC0805" w:rsidRDefault="00BC0805" w:rsidP="00BC0805">
      <w:pPr>
        <w:spacing w:after="240" w:line="240" w:lineRule="auto"/>
        <w:jc w:val="center"/>
        <w:rPr>
          <w:rFonts w:ascii="Tahoma" w:eastAsia="Times New Roman" w:hAnsi="Tahoma" w:cs="Tahoma"/>
          <w:b/>
          <w:bCs/>
          <w:color w:val="000000"/>
          <w:sz w:val="24"/>
          <w:szCs w:val="24"/>
          <w:lang w:eastAsia="es-ES"/>
        </w:rPr>
      </w:pPr>
    </w:p>
    <w:p w:rsidR="00BC0805" w:rsidRDefault="00BC0805" w:rsidP="00BC0805">
      <w:pPr>
        <w:spacing w:after="240" w:line="240" w:lineRule="auto"/>
        <w:jc w:val="center"/>
        <w:rPr>
          <w:rFonts w:ascii="Tahoma" w:eastAsia="Times New Roman" w:hAnsi="Tahoma" w:cs="Tahoma"/>
          <w:b/>
          <w:bCs/>
          <w:color w:val="000000"/>
          <w:sz w:val="24"/>
          <w:szCs w:val="24"/>
          <w:lang w:eastAsia="es-ES"/>
        </w:rPr>
      </w:pPr>
    </w:p>
    <w:p w:rsidR="00BC0805" w:rsidRDefault="00BC0805" w:rsidP="00BC0805">
      <w:pPr>
        <w:spacing w:after="240" w:line="240" w:lineRule="auto"/>
        <w:jc w:val="center"/>
        <w:rPr>
          <w:rFonts w:ascii="Tahoma" w:eastAsia="Times New Roman" w:hAnsi="Tahoma" w:cs="Tahoma"/>
          <w:b/>
          <w:bCs/>
          <w:color w:val="000000"/>
          <w:sz w:val="24"/>
          <w:szCs w:val="24"/>
          <w:lang w:eastAsia="es-ES"/>
        </w:rPr>
      </w:pPr>
    </w:p>
    <w:p w:rsidR="00BC0805" w:rsidRDefault="00BC0805" w:rsidP="00BC0805">
      <w:pPr>
        <w:spacing w:after="240" w:line="240" w:lineRule="auto"/>
        <w:jc w:val="center"/>
        <w:rPr>
          <w:rFonts w:ascii="Tahoma" w:eastAsia="Times New Roman" w:hAnsi="Tahoma" w:cs="Tahoma"/>
          <w:b/>
          <w:bCs/>
          <w:color w:val="000000"/>
          <w:sz w:val="24"/>
          <w:szCs w:val="24"/>
          <w:lang w:eastAsia="es-ES"/>
        </w:rPr>
      </w:pPr>
    </w:p>
    <w:p w:rsidR="00BC0805" w:rsidRDefault="00BC0805" w:rsidP="00BC0805">
      <w:pPr>
        <w:pStyle w:val="NormalWeb"/>
        <w:jc w:val="center"/>
        <w:rPr>
          <w:rFonts w:ascii="Arial" w:hAnsi="Arial" w:cs="Arial"/>
          <w:sz w:val="20"/>
          <w:szCs w:val="20"/>
        </w:rPr>
      </w:pPr>
    </w:p>
    <w:p w:rsidR="00BC0805" w:rsidRDefault="00BC0805" w:rsidP="00BC0805">
      <w:pPr>
        <w:spacing w:after="240" w:line="240" w:lineRule="auto"/>
        <w:jc w:val="center"/>
        <w:rPr>
          <w:rFonts w:ascii="Tahoma" w:eastAsia="Times New Roman" w:hAnsi="Tahoma" w:cs="Tahoma"/>
          <w:b/>
          <w:bCs/>
          <w:color w:val="000000"/>
          <w:sz w:val="24"/>
          <w:szCs w:val="24"/>
          <w:lang w:eastAsia="es-ES"/>
        </w:rPr>
      </w:pPr>
    </w:p>
    <w:p w:rsidR="00BC0805" w:rsidRDefault="00BC0805" w:rsidP="00BC0805">
      <w:pPr>
        <w:spacing w:after="240" w:line="240" w:lineRule="auto"/>
        <w:jc w:val="center"/>
        <w:rPr>
          <w:rFonts w:ascii="Tahoma" w:eastAsia="Times New Roman" w:hAnsi="Tahoma" w:cs="Tahoma"/>
          <w:b/>
          <w:bCs/>
          <w:color w:val="000000"/>
          <w:sz w:val="24"/>
          <w:szCs w:val="24"/>
          <w:lang w:eastAsia="es-ES"/>
        </w:rPr>
      </w:pPr>
    </w:p>
    <w:p w:rsidR="00BC0805" w:rsidRDefault="00BC0805" w:rsidP="00BC0805">
      <w:pPr>
        <w:spacing w:after="240" w:line="240" w:lineRule="auto"/>
        <w:jc w:val="center"/>
        <w:rPr>
          <w:rFonts w:ascii="Tahoma" w:eastAsia="Times New Roman" w:hAnsi="Tahoma" w:cs="Tahoma"/>
          <w:b/>
          <w:bCs/>
          <w:color w:val="000000"/>
          <w:sz w:val="24"/>
          <w:szCs w:val="24"/>
          <w:lang w:eastAsia="es-ES"/>
        </w:rPr>
      </w:pPr>
    </w:p>
    <w:p w:rsidR="00BC0805" w:rsidRDefault="00BC0805" w:rsidP="00BC0805">
      <w:pPr>
        <w:spacing w:after="240" w:line="240" w:lineRule="auto"/>
        <w:jc w:val="center"/>
        <w:rPr>
          <w:rFonts w:ascii="Tahoma" w:eastAsia="Times New Roman" w:hAnsi="Tahoma" w:cs="Tahoma"/>
          <w:b/>
          <w:bCs/>
          <w:color w:val="000000"/>
          <w:sz w:val="24"/>
          <w:szCs w:val="24"/>
          <w:lang w:eastAsia="es-ES"/>
        </w:rPr>
      </w:pPr>
    </w:p>
    <w:p w:rsidR="00BC0805" w:rsidRDefault="00BC0805" w:rsidP="00BC0805">
      <w:pPr>
        <w:spacing w:after="240" w:line="240" w:lineRule="auto"/>
        <w:jc w:val="center"/>
        <w:rPr>
          <w:rFonts w:ascii="Tahoma" w:eastAsia="Times New Roman" w:hAnsi="Tahoma" w:cs="Tahoma"/>
          <w:b/>
          <w:bCs/>
          <w:color w:val="000000"/>
          <w:sz w:val="24"/>
          <w:szCs w:val="24"/>
          <w:lang w:eastAsia="es-ES"/>
        </w:rPr>
      </w:pPr>
    </w:p>
    <w:p w:rsidR="00BC0805" w:rsidRDefault="00BC0805" w:rsidP="00BC0805">
      <w:pPr>
        <w:spacing w:after="240" w:line="240" w:lineRule="auto"/>
        <w:jc w:val="center"/>
        <w:rPr>
          <w:rFonts w:ascii="Tahoma" w:eastAsia="Times New Roman" w:hAnsi="Tahoma" w:cs="Tahoma"/>
          <w:b/>
          <w:bCs/>
          <w:color w:val="000000"/>
          <w:sz w:val="24"/>
          <w:szCs w:val="24"/>
          <w:lang w:eastAsia="es-ES"/>
        </w:rPr>
      </w:pPr>
    </w:p>
    <w:p w:rsidR="00BC0805" w:rsidRDefault="00BC0805" w:rsidP="00BC0805">
      <w:pPr>
        <w:spacing w:after="240" w:line="240" w:lineRule="auto"/>
        <w:jc w:val="center"/>
        <w:rPr>
          <w:rFonts w:ascii="Tahoma" w:eastAsia="Times New Roman" w:hAnsi="Tahoma" w:cs="Tahoma"/>
          <w:b/>
          <w:bCs/>
          <w:color w:val="000000"/>
          <w:sz w:val="24"/>
          <w:szCs w:val="24"/>
          <w:lang w:eastAsia="es-ES"/>
        </w:rPr>
      </w:pPr>
    </w:p>
    <w:p w:rsidR="00BC0805" w:rsidRDefault="00BC0805" w:rsidP="00BC0805">
      <w:pPr>
        <w:spacing w:after="240" w:line="240" w:lineRule="auto"/>
        <w:jc w:val="center"/>
        <w:rPr>
          <w:rFonts w:ascii="Tahoma" w:eastAsia="Times New Roman" w:hAnsi="Tahoma" w:cs="Tahoma"/>
          <w:b/>
          <w:bCs/>
          <w:color w:val="000000"/>
          <w:sz w:val="24"/>
          <w:szCs w:val="24"/>
          <w:lang w:eastAsia="es-ES"/>
        </w:rPr>
      </w:pPr>
    </w:p>
    <w:p w:rsidR="00BC0805" w:rsidRDefault="00BC0805" w:rsidP="00BC0805">
      <w:pPr>
        <w:spacing w:after="240" w:line="240" w:lineRule="auto"/>
        <w:jc w:val="center"/>
        <w:rPr>
          <w:rFonts w:ascii="Tahoma" w:eastAsia="Times New Roman" w:hAnsi="Tahoma" w:cs="Tahoma"/>
          <w:b/>
          <w:bCs/>
          <w:color w:val="000000"/>
          <w:sz w:val="24"/>
          <w:szCs w:val="24"/>
          <w:lang w:eastAsia="es-ES"/>
        </w:rPr>
      </w:pPr>
    </w:p>
    <w:p w:rsidR="00BC0805" w:rsidRDefault="00BC0805" w:rsidP="00BC0805">
      <w:pPr>
        <w:spacing w:after="240" w:line="240" w:lineRule="auto"/>
        <w:jc w:val="center"/>
        <w:rPr>
          <w:rFonts w:ascii="Tahoma" w:eastAsia="Times New Roman" w:hAnsi="Tahoma" w:cs="Tahoma"/>
          <w:b/>
          <w:bCs/>
          <w:color w:val="000000"/>
          <w:sz w:val="24"/>
          <w:szCs w:val="24"/>
          <w:lang w:eastAsia="es-ES"/>
        </w:rPr>
      </w:pPr>
    </w:p>
    <w:p w:rsidR="00BC0805" w:rsidRDefault="00BC0805" w:rsidP="00BC0805">
      <w:pPr>
        <w:spacing w:after="240" w:line="240" w:lineRule="auto"/>
        <w:jc w:val="center"/>
        <w:rPr>
          <w:rFonts w:ascii="Tahoma" w:eastAsia="Times New Roman" w:hAnsi="Tahoma" w:cs="Tahoma"/>
          <w:b/>
          <w:bCs/>
          <w:color w:val="000000"/>
          <w:sz w:val="24"/>
          <w:szCs w:val="24"/>
          <w:lang w:eastAsia="es-ES"/>
        </w:rPr>
      </w:pPr>
    </w:p>
    <w:p w:rsidR="00BC0805" w:rsidRDefault="00BC0805" w:rsidP="00BC0805">
      <w:pPr>
        <w:spacing w:after="240" w:line="240" w:lineRule="auto"/>
        <w:jc w:val="center"/>
        <w:rPr>
          <w:rFonts w:ascii="Tahoma" w:eastAsia="Times New Roman" w:hAnsi="Tahoma" w:cs="Tahoma"/>
          <w:b/>
          <w:bCs/>
          <w:color w:val="000000"/>
          <w:sz w:val="24"/>
          <w:szCs w:val="24"/>
          <w:lang w:eastAsia="es-ES"/>
        </w:rPr>
      </w:pPr>
    </w:p>
    <w:p w:rsidR="00BC0805" w:rsidRDefault="00BC0805" w:rsidP="00BC0805">
      <w:pPr>
        <w:spacing w:after="240" w:line="240" w:lineRule="auto"/>
        <w:jc w:val="center"/>
        <w:rPr>
          <w:rFonts w:ascii="Tahoma" w:eastAsia="Times New Roman" w:hAnsi="Tahoma" w:cs="Tahoma"/>
          <w:b/>
          <w:bCs/>
          <w:color w:val="000000"/>
          <w:sz w:val="24"/>
          <w:szCs w:val="24"/>
          <w:lang w:eastAsia="es-ES"/>
        </w:rPr>
      </w:pPr>
    </w:p>
    <w:p w:rsidR="00BC0805" w:rsidRDefault="00BC0805" w:rsidP="00BC0805">
      <w:pPr>
        <w:spacing w:after="240" w:line="240" w:lineRule="auto"/>
        <w:jc w:val="center"/>
        <w:rPr>
          <w:rFonts w:ascii="Tahoma" w:eastAsia="Times New Roman" w:hAnsi="Tahoma" w:cs="Tahoma"/>
          <w:b/>
          <w:bCs/>
          <w:color w:val="000000"/>
          <w:sz w:val="24"/>
          <w:szCs w:val="24"/>
          <w:lang w:eastAsia="es-ES"/>
        </w:rPr>
      </w:pPr>
    </w:p>
    <w:p w:rsidR="00BC0805" w:rsidRDefault="001D1059" w:rsidP="001D1059">
      <w:pPr>
        <w:tabs>
          <w:tab w:val="left" w:pos="2408"/>
        </w:tabs>
        <w:spacing w:after="240" w:line="240" w:lineRule="auto"/>
        <w:rPr>
          <w:rFonts w:ascii="Tahoma" w:eastAsia="Times New Roman" w:hAnsi="Tahoma" w:cs="Tahoma"/>
          <w:b/>
          <w:bCs/>
          <w:color w:val="000000"/>
          <w:sz w:val="24"/>
          <w:szCs w:val="24"/>
          <w:lang w:eastAsia="es-ES"/>
        </w:rPr>
      </w:pPr>
      <w:r>
        <w:rPr>
          <w:rFonts w:ascii="Tahoma" w:eastAsia="Times New Roman" w:hAnsi="Tahoma" w:cs="Tahoma"/>
          <w:b/>
          <w:bCs/>
          <w:color w:val="000000"/>
          <w:sz w:val="24"/>
          <w:szCs w:val="24"/>
          <w:lang w:eastAsia="es-ES"/>
        </w:rPr>
        <w:tab/>
      </w:r>
    </w:p>
    <w:p w:rsidR="001D1059" w:rsidRDefault="00BC0805" w:rsidP="00BC0805">
      <w:pPr>
        <w:spacing w:after="240" w:line="240" w:lineRule="auto"/>
        <w:jc w:val="center"/>
        <w:rPr>
          <w:rFonts w:ascii="Tahoma" w:eastAsia="Times New Roman" w:hAnsi="Tahoma" w:cs="Tahoma"/>
          <w:b/>
          <w:bCs/>
          <w:color w:val="000000"/>
          <w:sz w:val="32"/>
          <w:szCs w:val="24"/>
          <w:lang w:eastAsia="es-ES"/>
        </w:rPr>
      </w:pPr>
      <w:r w:rsidRPr="00BC0805">
        <w:rPr>
          <w:rFonts w:ascii="Tahoma" w:eastAsia="Times New Roman" w:hAnsi="Tahoma" w:cs="Tahoma"/>
          <w:b/>
          <w:bCs/>
          <w:color w:val="000000"/>
          <w:sz w:val="32"/>
          <w:szCs w:val="24"/>
          <w:lang w:eastAsia="es-ES"/>
        </w:rPr>
        <w:t xml:space="preserve">NUEVA PISTOLA BINKS MODELO 2100 OBSOLESCENCIA DE LA PISTOLA BINKS </w:t>
      </w:r>
    </w:p>
    <w:p w:rsidR="00BC0805" w:rsidRPr="00BC0805" w:rsidRDefault="00BC0805" w:rsidP="00BC0805">
      <w:pPr>
        <w:spacing w:after="240" w:line="240" w:lineRule="auto"/>
        <w:jc w:val="center"/>
        <w:rPr>
          <w:rFonts w:ascii="Times New Roman" w:eastAsia="Times New Roman" w:hAnsi="Times New Roman" w:cs="Times New Roman"/>
          <w:sz w:val="32"/>
          <w:szCs w:val="24"/>
          <w:lang w:eastAsia="es-ES"/>
        </w:rPr>
      </w:pPr>
      <w:r w:rsidRPr="00BC0805">
        <w:rPr>
          <w:rFonts w:ascii="Tahoma" w:eastAsia="Times New Roman" w:hAnsi="Tahoma" w:cs="Tahoma"/>
          <w:b/>
          <w:bCs/>
          <w:color w:val="000000"/>
          <w:sz w:val="32"/>
          <w:szCs w:val="24"/>
          <w:lang w:eastAsia="es-ES"/>
        </w:rPr>
        <w:t>MODELO 2001</w:t>
      </w:r>
    </w:p>
    <w:tbl>
      <w:tblPr>
        <w:tblW w:w="6164" w:type="pct"/>
        <w:jc w:val="center"/>
        <w:tblCellSpacing w:w="0" w:type="dxa"/>
        <w:tblCellMar>
          <w:left w:w="0" w:type="dxa"/>
          <w:right w:w="0" w:type="dxa"/>
        </w:tblCellMar>
        <w:tblLook w:val="04A0"/>
      </w:tblPr>
      <w:tblGrid>
        <w:gridCol w:w="10484"/>
      </w:tblGrid>
      <w:tr w:rsidR="00BC0805" w:rsidRPr="00BC0805" w:rsidTr="00BC0805">
        <w:trPr>
          <w:trHeight w:val="10324"/>
          <w:tblCellSpacing w:w="0" w:type="dxa"/>
          <w:jc w:val="center"/>
        </w:trPr>
        <w:tc>
          <w:tcPr>
            <w:tcW w:w="5000" w:type="pct"/>
            <w:vAlign w:val="center"/>
            <w:hideMark/>
          </w:tcPr>
          <w:p w:rsidR="00BC0805" w:rsidRPr="00BC0805" w:rsidRDefault="00BC0805" w:rsidP="00BC0805">
            <w:pPr>
              <w:spacing w:before="100" w:beforeAutospacing="1" w:after="100" w:afterAutospacing="1" w:line="240" w:lineRule="auto"/>
              <w:outlineLvl w:val="0"/>
              <w:rPr>
                <w:rFonts w:ascii="Baskerville Old Face" w:eastAsia="Times New Roman" w:hAnsi="Baskerville Old Face" w:cs="Tahoma"/>
                <w:color w:val="000000"/>
                <w:kern w:val="36"/>
                <w:sz w:val="20"/>
                <w:szCs w:val="20"/>
                <w:lang w:eastAsia="es-ES"/>
              </w:rPr>
            </w:pPr>
            <w:r w:rsidRPr="00BC0805">
              <w:rPr>
                <w:rFonts w:ascii="Baskerville Old Face" w:eastAsia="Times New Roman" w:hAnsi="Baskerville Old Face" w:cs="Tahoma"/>
                <w:color w:val="000000"/>
                <w:kern w:val="36"/>
                <w:sz w:val="20"/>
                <w:szCs w:val="20"/>
                <w:lang w:eastAsia="es-ES"/>
              </w:rPr>
              <w:t>Por medio de la presente, les informo que la nueva pistola BINKS modelo 2100 sustituye a la famosa pistola BINKS 2001.</w:t>
            </w:r>
          </w:p>
          <w:p w:rsidR="00BC0805" w:rsidRPr="00BC0805" w:rsidRDefault="00BC0805" w:rsidP="00BC0805">
            <w:pPr>
              <w:spacing w:before="100" w:beforeAutospacing="1" w:after="100" w:afterAutospacing="1" w:line="240" w:lineRule="auto"/>
              <w:outlineLvl w:val="0"/>
              <w:rPr>
                <w:rFonts w:ascii="Baskerville Old Face" w:eastAsia="Times New Roman" w:hAnsi="Baskerville Old Face" w:cs="Tahoma"/>
                <w:color w:val="000000"/>
                <w:kern w:val="36"/>
                <w:sz w:val="20"/>
                <w:szCs w:val="20"/>
                <w:lang w:eastAsia="es-ES"/>
              </w:rPr>
            </w:pPr>
            <w:r w:rsidRPr="00BC0805">
              <w:rPr>
                <w:rFonts w:ascii="Baskerville Old Face" w:eastAsia="Times New Roman" w:hAnsi="Baskerville Old Face" w:cs="Tahoma"/>
                <w:color w:val="000000"/>
                <w:kern w:val="36"/>
                <w:sz w:val="20"/>
                <w:szCs w:val="20"/>
                <w:lang w:eastAsia="es-ES"/>
              </w:rPr>
              <w:t xml:space="preserve">La nueva pistola BINKS 2100 es versátil, robusta, confortable y resistente a la corrosión. La nueva 2100 es una pistola convencional capaz de </w:t>
            </w:r>
            <w:proofErr w:type="spellStart"/>
            <w:r w:rsidRPr="00BC0805">
              <w:rPr>
                <w:rFonts w:ascii="Baskerville Old Face" w:eastAsia="Times New Roman" w:hAnsi="Baskerville Old Face" w:cs="Tahoma"/>
                <w:color w:val="000000"/>
                <w:kern w:val="36"/>
                <w:sz w:val="20"/>
                <w:szCs w:val="20"/>
                <w:lang w:eastAsia="es-ES"/>
              </w:rPr>
              <w:t>aspersar</w:t>
            </w:r>
            <w:proofErr w:type="spellEnd"/>
            <w:r w:rsidRPr="00BC0805">
              <w:rPr>
                <w:rFonts w:ascii="Baskerville Old Face" w:eastAsia="Times New Roman" w:hAnsi="Baskerville Old Face" w:cs="Tahoma"/>
                <w:color w:val="000000"/>
                <w:kern w:val="36"/>
                <w:sz w:val="20"/>
                <w:szCs w:val="20"/>
                <w:lang w:eastAsia="es-ES"/>
              </w:rPr>
              <w:t xml:space="preserve"> un amplio rango de materiales incluyendo adhesivos, </w:t>
            </w:r>
            <w:proofErr w:type="spellStart"/>
            <w:r w:rsidRPr="00BC0805">
              <w:rPr>
                <w:rFonts w:ascii="Baskerville Old Face" w:eastAsia="Times New Roman" w:hAnsi="Baskerville Old Face" w:cs="Tahoma"/>
                <w:color w:val="000000"/>
                <w:kern w:val="36"/>
                <w:sz w:val="20"/>
                <w:szCs w:val="20"/>
                <w:lang w:eastAsia="es-ES"/>
              </w:rPr>
              <w:t>epóxicos</w:t>
            </w:r>
            <w:proofErr w:type="spellEnd"/>
            <w:r w:rsidRPr="00BC0805">
              <w:rPr>
                <w:rFonts w:ascii="Baskerville Old Face" w:eastAsia="Times New Roman" w:hAnsi="Baskerville Old Face" w:cs="Tahoma"/>
                <w:color w:val="000000"/>
                <w:kern w:val="36"/>
                <w:sz w:val="20"/>
                <w:szCs w:val="20"/>
                <w:lang w:eastAsia="es-ES"/>
              </w:rPr>
              <w:t xml:space="preserve"> y materiales abrasivos. Sus principales características son:</w:t>
            </w:r>
            <w:r w:rsidRPr="00BC0805">
              <w:rPr>
                <w:rFonts w:ascii="Baskerville Old Face" w:eastAsia="Times New Roman" w:hAnsi="Baskerville Old Face" w:cs="Tahoma"/>
                <w:color w:val="000000"/>
                <w:kern w:val="36"/>
                <w:sz w:val="20"/>
                <w:szCs w:val="20"/>
                <w:lang w:eastAsia="es-ES"/>
              </w:rPr>
              <w:br/>
            </w:r>
            <w:r w:rsidRPr="00BC0805">
              <w:rPr>
                <w:rFonts w:ascii="Baskerville Old Face" w:eastAsia="Times New Roman" w:hAnsi="Baskerville Old Face" w:cs="Tahoma"/>
                <w:color w:val="000000"/>
                <w:kern w:val="36"/>
                <w:sz w:val="20"/>
                <w:szCs w:val="20"/>
                <w:lang w:eastAsia="es-ES"/>
              </w:rPr>
              <w:br/>
              <w:t>- Pasajes de fluido de acero inoxidable resistentes a la corrosión, diseñada para materiales base agua.</w:t>
            </w:r>
            <w:r w:rsidRPr="00BC0805">
              <w:rPr>
                <w:rFonts w:ascii="Baskerville Old Face" w:eastAsia="Times New Roman" w:hAnsi="Baskerville Old Face" w:cs="Tahoma"/>
                <w:color w:val="000000"/>
                <w:kern w:val="36"/>
                <w:sz w:val="20"/>
                <w:szCs w:val="20"/>
                <w:lang w:eastAsia="es-ES"/>
              </w:rPr>
              <w:br/>
              <w:t xml:space="preserve">- </w:t>
            </w:r>
            <w:proofErr w:type="spellStart"/>
            <w:r w:rsidRPr="00BC0805">
              <w:rPr>
                <w:rFonts w:ascii="Baskerville Old Face" w:eastAsia="Times New Roman" w:hAnsi="Baskerville Old Face" w:cs="Tahoma"/>
                <w:color w:val="000000"/>
                <w:kern w:val="36"/>
                <w:sz w:val="20"/>
                <w:szCs w:val="20"/>
                <w:lang w:eastAsia="es-ES"/>
              </w:rPr>
              <w:t>Maneral</w:t>
            </w:r>
            <w:proofErr w:type="spellEnd"/>
            <w:r w:rsidRPr="00BC0805">
              <w:rPr>
                <w:rFonts w:ascii="Baskerville Old Face" w:eastAsia="Times New Roman" w:hAnsi="Baskerville Old Face" w:cs="Tahoma"/>
                <w:color w:val="000000"/>
                <w:kern w:val="36"/>
                <w:sz w:val="20"/>
                <w:szCs w:val="20"/>
                <w:lang w:eastAsia="es-ES"/>
              </w:rPr>
              <w:t xml:space="preserve"> curvo y ergonómico que reduce la fatiga del operador.</w:t>
            </w:r>
            <w:r w:rsidRPr="00BC0805">
              <w:rPr>
                <w:rFonts w:ascii="Baskerville Old Face" w:eastAsia="Times New Roman" w:hAnsi="Baskerville Old Face" w:cs="Tahoma"/>
                <w:color w:val="000000"/>
                <w:kern w:val="36"/>
                <w:sz w:val="20"/>
                <w:szCs w:val="20"/>
                <w:lang w:eastAsia="es-ES"/>
              </w:rPr>
              <w:br/>
              <w:t>- Cabezal integrado que tiene menos piezas para una reparación sencilla y rápida.</w:t>
            </w:r>
            <w:r w:rsidRPr="00BC0805">
              <w:rPr>
                <w:rFonts w:ascii="Baskerville Old Face" w:eastAsia="Times New Roman" w:hAnsi="Baskerville Old Face" w:cs="Tahoma"/>
                <w:color w:val="000000"/>
                <w:kern w:val="36"/>
                <w:sz w:val="20"/>
                <w:szCs w:val="20"/>
                <w:lang w:eastAsia="es-ES"/>
              </w:rPr>
              <w:br/>
              <w:t>- Cuerdas de acero inoxidable que incrementan la vida de las mismas evitando el barrido de las mismas.</w:t>
            </w:r>
            <w:r w:rsidRPr="00BC0805">
              <w:rPr>
                <w:rFonts w:ascii="Baskerville Old Face" w:eastAsia="Times New Roman" w:hAnsi="Baskerville Old Face" w:cs="Tahoma"/>
                <w:color w:val="000000"/>
                <w:kern w:val="36"/>
                <w:sz w:val="20"/>
                <w:szCs w:val="20"/>
                <w:lang w:eastAsia="es-ES"/>
              </w:rPr>
              <w:br/>
              <w:t xml:space="preserve">- Menor fuerza de </w:t>
            </w:r>
            <w:proofErr w:type="spellStart"/>
            <w:r w:rsidRPr="00BC0805">
              <w:rPr>
                <w:rFonts w:ascii="Baskerville Old Face" w:eastAsia="Times New Roman" w:hAnsi="Baskerville Old Face" w:cs="Tahoma"/>
                <w:color w:val="000000"/>
                <w:kern w:val="36"/>
                <w:sz w:val="20"/>
                <w:szCs w:val="20"/>
                <w:lang w:eastAsia="es-ES"/>
              </w:rPr>
              <w:t>gatilleo</w:t>
            </w:r>
            <w:proofErr w:type="spellEnd"/>
            <w:r w:rsidRPr="00BC0805">
              <w:rPr>
                <w:rFonts w:ascii="Baskerville Old Face" w:eastAsia="Times New Roman" w:hAnsi="Baskerville Old Face" w:cs="Tahoma"/>
                <w:color w:val="000000"/>
                <w:kern w:val="36"/>
                <w:sz w:val="20"/>
                <w:szCs w:val="20"/>
                <w:lang w:eastAsia="es-ES"/>
              </w:rPr>
              <w:t>, reduce la fatiga del operador.</w:t>
            </w:r>
            <w:r w:rsidRPr="00BC0805">
              <w:rPr>
                <w:rFonts w:ascii="Baskerville Old Face" w:eastAsia="Times New Roman" w:hAnsi="Baskerville Old Face" w:cs="Tahoma"/>
                <w:color w:val="000000"/>
                <w:kern w:val="36"/>
                <w:sz w:val="20"/>
                <w:szCs w:val="20"/>
                <w:lang w:eastAsia="es-ES"/>
              </w:rPr>
              <w:br/>
              <w:t xml:space="preserve">- Válvula de ajuste aire integrada en el </w:t>
            </w:r>
            <w:proofErr w:type="spellStart"/>
            <w:r w:rsidRPr="00BC0805">
              <w:rPr>
                <w:rFonts w:ascii="Baskerville Old Face" w:eastAsia="Times New Roman" w:hAnsi="Baskerville Old Face" w:cs="Tahoma"/>
                <w:color w:val="000000"/>
                <w:kern w:val="36"/>
                <w:sz w:val="20"/>
                <w:szCs w:val="20"/>
                <w:lang w:eastAsia="es-ES"/>
              </w:rPr>
              <w:t>maneral</w:t>
            </w:r>
            <w:proofErr w:type="spellEnd"/>
            <w:r w:rsidRPr="00BC0805">
              <w:rPr>
                <w:rFonts w:ascii="Baskerville Old Face" w:eastAsia="Times New Roman" w:hAnsi="Baskerville Old Face" w:cs="Tahoma"/>
                <w:color w:val="000000"/>
                <w:kern w:val="36"/>
                <w:sz w:val="20"/>
                <w:szCs w:val="20"/>
                <w:lang w:eastAsia="es-ES"/>
              </w:rPr>
              <w:t>, lo que ahorra tiempo al operador.</w:t>
            </w:r>
            <w:r w:rsidRPr="00BC0805">
              <w:rPr>
                <w:rFonts w:ascii="Baskerville Old Face" w:eastAsia="Times New Roman" w:hAnsi="Baskerville Old Face" w:cs="Tahoma"/>
                <w:color w:val="000000"/>
                <w:kern w:val="36"/>
                <w:sz w:val="20"/>
                <w:szCs w:val="20"/>
                <w:lang w:eastAsia="es-ES"/>
              </w:rPr>
              <w:br/>
              <w:t>- Nuevas boquillas de aire “</w:t>
            </w:r>
            <w:proofErr w:type="spellStart"/>
            <w:r w:rsidRPr="00BC0805">
              <w:rPr>
                <w:rFonts w:ascii="Baskerville Old Face" w:eastAsia="Times New Roman" w:hAnsi="Baskerville Old Face" w:cs="Tahoma"/>
                <w:color w:val="000000"/>
                <w:kern w:val="36"/>
                <w:sz w:val="20"/>
                <w:szCs w:val="20"/>
                <w:lang w:eastAsia="es-ES"/>
              </w:rPr>
              <w:t>Maximum</w:t>
            </w:r>
            <w:proofErr w:type="spellEnd"/>
            <w:r w:rsidRPr="00BC0805">
              <w:rPr>
                <w:rFonts w:ascii="Baskerville Old Face" w:eastAsia="Times New Roman" w:hAnsi="Baskerville Old Face" w:cs="Tahoma"/>
                <w:color w:val="000000"/>
                <w:kern w:val="36"/>
                <w:sz w:val="20"/>
                <w:szCs w:val="20"/>
                <w:lang w:eastAsia="es-ES"/>
              </w:rPr>
              <w:t xml:space="preserve"> </w:t>
            </w:r>
            <w:proofErr w:type="spellStart"/>
            <w:r w:rsidRPr="00BC0805">
              <w:rPr>
                <w:rFonts w:ascii="Baskerville Old Face" w:eastAsia="Times New Roman" w:hAnsi="Baskerville Old Face" w:cs="Tahoma"/>
                <w:color w:val="000000"/>
                <w:kern w:val="36"/>
                <w:sz w:val="20"/>
                <w:szCs w:val="20"/>
                <w:lang w:eastAsia="es-ES"/>
              </w:rPr>
              <w:t>Delivery</w:t>
            </w:r>
            <w:proofErr w:type="spellEnd"/>
            <w:r w:rsidRPr="00BC0805">
              <w:rPr>
                <w:rFonts w:ascii="Baskerville Old Face" w:eastAsia="Times New Roman" w:hAnsi="Baskerville Old Face" w:cs="Tahoma"/>
                <w:color w:val="000000"/>
                <w:kern w:val="36"/>
                <w:sz w:val="20"/>
                <w:szCs w:val="20"/>
                <w:lang w:eastAsia="es-ES"/>
              </w:rPr>
              <w:t>”, con mejor atomización para proporcionar un mejor acabado utilizando menos cantidad de material.</w:t>
            </w:r>
          </w:p>
          <w:p w:rsidR="00BC0805" w:rsidRPr="00BC0805" w:rsidRDefault="00BC0805" w:rsidP="00BC0805">
            <w:pPr>
              <w:spacing w:before="100" w:beforeAutospacing="1" w:after="100" w:afterAutospacing="1" w:line="240" w:lineRule="auto"/>
              <w:outlineLvl w:val="0"/>
              <w:rPr>
                <w:rFonts w:ascii="Baskerville Old Face" w:eastAsia="Times New Roman" w:hAnsi="Baskerville Old Face" w:cs="Tahoma"/>
                <w:color w:val="000000"/>
                <w:kern w:val="36"/>
                <w:sz w:val="20"/>
                <w:szCs w:val="20"/>
                <w:lang w:eastAsia="es-ES"/>
              </w:rPr>
            </w:pPr>
            <w:r w:rsidRPr="00BC0805">
              <w:rPr>
                <w:rFonts w:ascii="Baskerville Old Face" w:eastAsia="Times New Roman" w:hAnsi="Baskerville Old Face" w:cs="Tahoma"/>
                <w:color w:val="000000"/>
                <w:kern w:val="36"/>
                <w:sz w:val="20"/>
                <w:szCs w:val="20"/>
                <w:lang w:eastAsia="es-ES"/>
              </w:rPr>
              <w:t xml:space="preserve">La 2001 es una pistola durable, confortable, bien balanceada y fácil de usar. Un diseño especial para la sujeción del </w:t>
            </w:r>
            <w:proofErr w:type="spellStart"/>
            <w:r w:rsidRPr="00BC0805">
              <w:rPr>
                <w:rFonts w:ascii="Baskerville Old Face" w:eastAsia="Times New Roman" w:hAnsi="Baskerville Old Face" w:cs="Tahoma"/>
                <w:color w:val="000000"/>
                <w:kern w:val="36"/>
                <w:sz w:val="20"/>
                <w:szCs w:val="20"/>
                <w:lang w:eastAsia="es-ES"/>
              </w:rPr>
              <w:t>maneral</w:t>
            </w:r>
            <w:proofErr w:type="spellEnd"/>
            <w:r w:rsidRPr="00BC0805">
              <w:rPr>
                <w:rFonts w:ascii="Baskerville Old Face" w:eastAsia="Times New Roman" w:hAnsi="Baskerville Old Face" w:cs="Tahoma"/>
                <w:color w:val="000000"/>
                <w:kern w:val="36"/>
                <w:sz w:val="20"/>
                <w:szCs w:val="20"/>
                <w:lang w:eastAsia="es-ES"/>
              </w:rPr>
              <w:t xml:space="preserve"> mejora el control del operador, el balance y la calidad de aplicación. Con el respaldo de la mayor selección de boquillas de aire en la industria, el modelo 2100 podrá aplicar todos los recubrimientos convencionales, incluidos los de altos sólidos. La pistola 2100 tiene el cuerpo forjado de aluminio con maquinado de alta precisión, y boquillas de aire y perillas de latón con acabado níquel. Estas características aseguran que la pistola 2100 proporcionará muchos años de uso bajo las más severas condiciones de trabajo.</w:t>
            </w:r>
          </w:p>
          <w:p w:rsidR="00BC0805" w:rsidRPr="00BC0805" w:rsidRDefault="00BC0805" w:rsidP="00BC0805">
            <w:pPr>
              <w:spacing w:before="100" w:beforeAutospacing="1" w:after="100" w:afterAutospacing="1" w:line="240" w:lineRule="auto"/>
              <w:outlineLvl w:val="0"/>
              <w:rPr>
                <w:rFonts w:ascii="Baskerville Old Face" w:eastAsia="Times New Roman" w:hAnsi="Baskerville Old Face" w:cs="Tahoma"/>
                <w:color w:val="000000"/>
                <w:kern w:val="36"/>
                <w:sz w:val="20"/>
                <w:szCs w:val="20"/>
                <w:lang w:eastAsia="es-ES"/>
              </w:rPr>
            </w:pPr>
            <w:r w:rsidRPr="00BC0805">
              <w:rPr>
                <w:rFonts w:ascii="Baskerville Old Face" w:eastAsia="Times New Roman" w:hAnsi="Baskerville Old Face" w:cs="Tahoma"/>
                <w:color w:val="000000"/>
                <w:kern w:val="36"/>
                <w:sz w:val="20"/>
                <w:szCs w:val="20"/>
                <w:lang w:eastAsia="es-ES"/>
              </w:rPr>
              <w:t xml:space="preserve">Favor de tomar nota que también la pistola 2001SS queda obsoleta a partir del 1 de mayo de 2009, ya que la pistola 2100 tiene los pasajes de acero inoxidable. </w:t>
            </w:r>
          </w:p>
          <w:p w:rsidR="00BC0805" w:rsidRPr="00BC0805" w:rsidRDefault="00BC0805" w:rsidP="00BC0805">
            <w:pPr>
              <w:spacing w:before="100" w:beforeAutospacing="1" w:after="100" w:afterAutospacing="1" w:line="240" w:lineRule="auto"/>
              <w:outlineLvl w:val="0"/>
              <w:rPr>
                <w:rFonts w:ascii="Baskerville Old Face" w:eastAsia="Times New Roman" w:hAnsi="Baskerville Old Face" w:cs="Tahoma"/>
                <w:color w:val="000000"/>
                <w:kern w:val="36"/>
                <w:sz w:val="20"/>
                <w:szCs w:val="20"/>
                <w:lang w:eastAsia="es-ES"/>
              </w:rPr>
            </w:pPr>
            <w:r w:rsidRPr="00BC0805">
              <w:rPr>
                <w:rFonts w:ascii="Baskerville Old Face" w:eastAsia="Times New Roman" w:hAnsi="Baskerville Old Face" w:cs="Tahoma"/>
                <w:color w:val="000000"/>
                <w:kern w:val="36"/>
                <w:sz w:val="20"/>
                <w:szCs w:val="20"/>
                <w:lang w:eastAsia="es-ES"/>
              </w:rPr>
              <w:t>Asimismo, el cabezal No. de Parte 54-3368 también quedará obsoleto cuando el inventario se agote.</w:t>
            </w:r>
          </w:p>
          <w:p w:rsidR="00BC0805" w:rsidRPr="00BC0805" w:rsidRDefault="00BC0805" w:rsidP="00BC0805">
            <w:pPr>
              <w:spacing w:before="100" w:beforeAutospacing="1" w:after="100" w:afterAutospacing="1" w:line="240" w:lineRule="auto"/>
              <w:outlineLvl w:val="0"/>
              <w:rPr>
                <w:rFonts w:ascii="Baskerville Old Face" w:eastAsia="Times New Roman" w:hAnsi="Baskerville Old Face" w:cs="Tahoma"/>
                <w:color w:val="000000"/>
                <w:kern w:val="36"/>
                <w:sz w:val="20"/>
                <w:szCs w:val="20"/>
                <w:lang w:eastAsia="es-ES"/>
              </w:rPr>
            </w:pPr>
            <w:r w:rsidRPr="00BC0805">
              <w:rPr>
                <w:rFonts w:ascii="Baskerville Old Face" w:eastAsia="Times New Roman" w:hAnsi="Baskerville Old Face" w:cs="Tahoma"/>
                <w:color w:val="000000"/>
                <w:kern w:val="36"/>
                <w:sz w:val="20"/>
                <w:szCs w:val="20"/>
                <w:lang w:eastAsia="es-ES"/>
              </w:rPr>
              <w:t>Además, la pistola BINKS Convencional 2100 usa las mismas partes que la pistola 2001, eliminando la necesidad de mantener en stock partes adicionales con el incremento en los costos.</w:t>
            </w:r>
          </w:p>
          <w:p w:rsidR="00BC0805" w:rsidRPr="00BC0805" w:rsidRDefault="00BC0805" w:rsidP="00BC0805">
            <w:pPr>
              <w:spacing w:before="100" w:beforeAutospacing="1" w:after="100" w:afterAutospacing="1" w:line="240" w:lineRule="auto"/>
              <w:outlineLvl w:val="0"/>
              <w:rPr>
                <w:rFonts w:ascii="Baskerville Old Face" w:eastAsia="Times New Roman" w:hAnsi="Baskerville Old Face" w:cs="Tahoma"/>
                <w:color w:val="000000"/>
                <w:kern w:val="36"/>
                <w:sz w:val="20"/>
                <w:szCs w:val="20"/>
                <w:lang w:eastAsia="es-ES"/>
              </w:rPr>
            </w:pPr>
            <w:r w:rsidRPr="00BC0805">
              <w:rPr>
                <w:rFonts w:ascii="Baskerville Old Face" w:eastAsia="Times New Roman" w:hAnsi="Baskerville Old Face" w:cs="Tahoma"/>
                <w:color w:val="000000"/>
                <w:kern w:val="36"/>
                <w:sz w:val="20"/>
                <w:szCs w:val="20"/>
                <w:lang w:eastAsia="es-ES"/>
              </w:rPr>
              <w:t xml:space="preserve">A partir del 1 de Junio de 2009 TODOS los modelos </w:t>
            </w:r>
            <w:proofErr w:type="spellStart"/>
            <w:r w:rsidRPr="00BC0805">
              <w:rPr>
                <w:rFonts w:ascii="Baskerville Old Face" w:eastAsia="Times New Roman" w:hAnsi="Baskerville Old Face" w:cs="Tahoma"/>
                <w:color w:val="000000"/>
                <w:kern w:val="36"/>
                <w:sz w:val="20"/>
                <w:szCs w:val="20"/>
                <w:lang w:eastAsia="es-ES"/>
              </w:rPr>
              <w:t>dela</w:t>
            </w:r>
            <w:proofErr w:type="spellEnd"/>
            <w:r w:rsidRPr="00BC0805">
              <w:rPr>
                <w:rFonts w:ascii="Baskerville Old Face" w:eastAsia="Times New Roman" w:hAnsi="Baskerville Old Face" w:cs="Tahoma"/>
                <w:color w:val="000000"/>
                <w:kern w:val="36"/>
                <w:sz w:val="20"/>
                <w:szCs w:val="20"/>
                <w:lang w:eastAsia="es-ES"/>
              </w:rPr>
              <w:t xml:space="preserve"> pistola 2001 quedarán obsoletos.</w:t>
            </w:r>
          </w:p>
          <w:p w:rsidR="00BC0805" w:rsidRPr="00BC0805" w:rsidRDefault="00BC0805" w:rsidP="00BC0805">
            <w:pPr>
              <w:spacing w:before="100" w:beforeAutospacing="1" w:after="100" w:afterAutospacing="1" w:line="240" w:lineRule="auto"/>
              <w:outlineLvl w:val="0"/>
              <w:rPr>
                <w:rFonts w:ascii="Baskerville Old Face" w:eastAsia="Times New Roman" w:hAnsi="Baskerville Old Face" w:cs="Tahoma"/>
                <w:color w:val="000000"/>
                <w:kern w:val="36"/>
                <w:sz w:val="20"/>
                <w:szCs w:val="20"/>
                <w:lang w:eastAsia="es-ES"/>
              </w:rPr>
            </w:pPr>
            <w:r w:rsidRPr="00BC0805">
              <w:rPr>
                <w:rFonts w:ascii="Baskerville Old Face" w:eastAsia="Times New Roman" w:hAnsi="Baskerville Old Face" w:cs="Tahoma"/>
                <w:color w:val="000000"/>
                <w:kern w:val="36"/>
                <w:sz w:val="20"/>
                <w:szCs w:val="20"/>
                <w:lang w:eastAsia="es-ES"/>
              </w:rPr>
              <w:t>Adjunto a la presente encontrarán información adicional muy útil en relación a esta nueva pistola 2100 y que es la siguiente:</w:t>
            </w:r>
            <w:r w:rsidRPr="00BC0805">
              <w:rPr>
                <w:rFonts w:ascii="Baskerville Old Face" w:eastAsia="Times New Roman" w:hAnsi="Baskerville Old Face" w:cs="Tahoma"/>
                <w:color w:val="000000"/>
                <w:kern w:val="36"/>
                <w:sz w:val="20"/>
                <w:szCs w:val="20"/>
                <w:lang w:eastAsia="es-ES"/>
              </w:rPr>
              <w:br/>
            </w:r>
            <w:r w:rsidRPr="00BC0805">
              <w:rPr>
                <w:rFonts w:ascii="Baskerville Old Face" w:eastAsia="Times New Roman" w:hAnsi="Baskerville Old Face" w:cs="Tahoma"/>
                <w:color w:val="000000"/>
                <w:kern w:val="36"/>
                <w:sz w:val="20"/>
                <w:szCs w:val="20"/>
                <w:lang w:eastAsia="es-ES"/>
              </w:rPr>
              <w:br/>
              <w:t xml:space="preserve">- 2100 </w:t>
            </w:r>
            <w:proofErr w:type="spellStart"/>
            <w:r w:rsidRPr="00BC0805">
              <w:rPr>
                <w:rFonts w:ascii="Baskerville Old Face" w:eastAsia="Times New Roman" w:hAnsi="Baskerville Old Face" w:cs="Tahoma"/>
                <w:color w:val="000000"/>
                <w:kern w:val="36"/>
                <w:sz w:val="20"/>
                <w:szCs w:val="20"/>
                <w:lang w:eastAsia="es-ES"/>
              </w:rPr>
              <w:t>Coating</w:t>
            </w:r>
            <w:proofErr w:type="spellEnd"/>
            <w:r w:rsidRPr="00BC0805">
              <w:rPr>
                <w:rFonts w:ascii="Baskerville Old Face" w:eastAsia="Times New Roman" w:hAnsi="Baskerville Old Face" w:cs="Tahoma"/>
                <w:color w:val="000000"/>
                <w:kern w:val="36"/>
                <w:sz w:val="20"/>
                <w:szCs w:val="20"/>
                <w:lang w:eastAsia="es-ES"/>
              </w:rPr>
              <w:t xml:space="preserve"> </w:t>
            </w:r>
            <w:proofErr w:type="spellStart"/>
            <w:r w:rsidRPr="00BC0805">
              <w:rPr>
                <w:rFonts w:ascii="Baskerville Old Face" w:eastAsia="Times New Roman" w:hAnsi="Baskerville Old Face" w:cs="Tahoma"/>
                <w:color w:val="000000"/>
                <w:kern w:val="36"/>
                <w:sz w:val="20"/>
                <w:szCs w:val="20"/>
                <w:lang w:eastAsia="es-ES"/>
              </w:rPr>
              <w:t>Compatibility</w:t>
            </w:r>
            <w:proofErr w:type="spellEnd"/>
            <w:r w:rsidRPr="00BC0805">
              <w:rPr>
                <w:rFonts w:ascii="Baskerville Old Face" w:eastAsia="Times New Roman" w:hAnsi="Baskerville Old Face" w:cs="Tahoma"/>
                <w:color w:val="000000"/>
                <w:kern w:val="36"/>
                <w:sz w:val="20"/>
                <w:szCs w:val="20"/>
                <w:lang w:eastAsia="es-ES"/>
              </w:rPr>
              <w:t xml:space="preserve"> # 77-5511</w:t>
            </w:r>
            <w:r w:rsidRPr="00BC0805">
              <w:rPr>
                <w:rFonts w:ascii="Baskerville Old Face" w:eastAsia="Times New Roman" w:hAnsi="Baskerville Old Face" w:cs="Tahoma"/>
                <w:color w:val="000000"/>
                <w:kern w:val="36"/>
                <w:sz w:val="20"/>
                <w:szCs w:val="20"/>
                <w:lang w:eastAsia="es-ES"/>
              </w:rPr>
              <w:br/>
              <w:t>- Boquilla de aire 21MD-1 No. de Parte 46-2111 (#77-5512)</w:t>
            </w:r>
            <w:r w:rsidRPr="00BC0805">
              <w:rPr>
                <w:rFonts w:ascii="Baskerville Old Face" w:eastAsia="Times New Roman" w:hAnsi="Baskerville Old Face" w:cs="Tahoma"/>
                <w:color w:val="000000"/>
                <w:kern w:val="36"/>
                <w:sz w:val="20"/>
                <w:szCs w:val="20"/>
                <w:lang w:eastAsia="es-ES"/>
              </w:rPr>
              <w:br/>
              <w:t>- Boquilla de aire 21MD-2 No. de Parte 46-2112 (#77-5513)</w:t>
            </w:r>
            <w:r w:rsidRPr="00BC0805">
              <w:rPr>
                <w:rFonts w:ascii="Baskerville Old Face" w:eastAsia="Times New Roman" w:hAnsi="Baskerville Old Face" w:cs="Tahoma"/>
                <w:color w:val="000000"/>
                <w:kern w:val="36"/>
                <w:sz w:val="20"/>
                <w:szCs w:val="20"/>
                <w:lang w:eastAsia="es-ES"/>
              </w:rPr>
              <w:br/>
              <w:t>- Boquilla de aire 21MD-3 No. de Parte 46-2113 (#77-5514)</w:t>
            </w:r>
            <w:r w:rsidRPr="00BC0805">
              <w:rPr>
                <w:rFonts w:ascii="Baskerville Old Face" w:eastAsia="Times New Roman" w:hAnsi="Baskerville Old Face" w:cs="Tahoma"/>
                <w:color w:val="000000"/>
                <w:kern w:val="36"/>
                <w:sz w:val="20"/>
                <w:szCs w:val="20"/>
                <w:lang w:eastAsia="es-ES"/>
              </w:rPr>
              <w:br/>
              <w:t>- Boquilla de aire 66SD-3 No. de Parte 46-6092 (#77-5515)</w:t>
            </w:r>
            <w:r w:rsidRPr="00BC0805">
              <w:rPr>
                <w:rFonts w:ascii="Baskerville Old Face" w:eastAsia="Times New Roman" w:hAnsi="Baskerville Old Face" w:cs="Tahoma"/>
                <w:color w:val="000000"/>
                <w:kern w:val="36"/>
                <w:sz w:val="20"/>
                <w:szCs w:val="20"/>
                <w:lang w:eastAsia="es-ES"/>
              </w:rPr>
              <w:br/>
            </w:r>
          </w:p>
        </w:tc>
      </w:tr>
    </w:tbl>
    <w:p w:rsidR="004D0317" w:rsidRPr="00BC0805" w:rsidRDefault="004D0317">
      <w:pPr>
        <w:rPr>
          <w:rFonts w:ascii="Baskerville Old Face" w:hAnsi="Baskerville Old Face"/>
        </w:rPr>
      </w:pPr>
    </w:p>
    <w:sectPr w:rsidR="004D0317" w:rsidRPr="00BC0805" w:rsidSect="004D031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NotDisplayPageBoundaries/>
  <w:proofState w:spelling="clean" w:grammar="clean"/>
  <w:defaultTabStop w:val="708"/>
  <w:hyphenationZone w:val="425"/>
  <w:characterSpacingControl w:val="doNotCompress"/>
  <w:compat/>
  <w:rsids>
    <w:rsidRoot w:val="00BC0805"/>
    <w:rsid w:val="001D1059"/>
    <w:rsid w:val="004D0317"/>
    <w:rsid w:val="00BC080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317"/>
  </w:style>
  <w:style w:type="paragraph" w:styleId="Ttulo1">
    <w:name w:val="heading 1"/>
    <w:basedOn w:val="Normal"/>
    <w:link w:val="Ttulo1Car"/>
    <w:uiPriority w:val="9"/>
    <w:qFormat/>
    <w:rsid w:val="00BC08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0805"/>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BC080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C08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08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418</Words>
  <Characters>2302</Characters>
  <Application>Microsoft Office Word</Application>
  <DocSecurity>0</DocSecurity>
  <Lines>19</Lines>
  <Paragraphs>5</Paragraphs>
  <ScaleCrop>false</ScaleCrop>
  <Company>Propia</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Daniel</dc:creator>
  <cp:keywords/>
  <dc:description/>
  <cp:lastModifiedBy>Juan Daniel</cp:lastModifiedBy>
  <cp:revision>2</cp:revision>
  <dcterms:created xsi:type="dcterms:W3CDTF">2010-01-13T19:15:00Z</dcterms:created>
  <dcterms:modified xsi:type="dcterms:W3CDTF">2010-01-13T19:22:00Z</dcterms:modified>
</cp:coreProperties>
</file>